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9246E0" w:rsidRPr="000970F1">
        <w:rPr>
          <w:b/>
        </w:rPr>
        <w:t>Realizácia výťahu v Starej radnici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pPr w:leftFromText="141" w:rightFromText="141" w:bottomFromText="200" w:vertAnchor="text" w:horzAnchor="margin" w:tblpXSpec="center" w:tblpY="53"/>
        <w:tblW w:w="9620" w:type="dxa"/>
        <w:tblLayout w:type="fixed"/>
        <w:tblLook w:val="01E0" w:firstRow="1" w:lastRow="1" w:firstColumn="1" w:lastColumn="1" w:noHBand="0" w:noVBand="0"/>
      </w:tblPr>
      <w:tblGrid>
        <w:gridCol w:w="3720"/>
        <w:gridCol w:w="2950"/>
        <w:gridCol w:w="21"/>
        <w:gridCol w:w="2929"/>
      </w:tblGrid>
      <w:tr w:rsidR="00653044" w:rsidTr="009C4AA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653044" w:rsidTr="009C4AAF">
        <w:tc>
          <w:tcPr>
            <w:tcW w:w="372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653044" w:rsidRPr="004D3AB9" w:rsidTr="009C4AA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653044" w:rsidTr="009C4AAF">
        <w:trPr>
          <w:trHeight w:val="155"/>
        </w:trPr>
        <w:tc>
          <w:tcPr>
            <w:tcW w:w="3720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53044" w:rsidTr="009C4AAF">
        <w:trPr>
          <w:trHeight w:val="716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653044" w:rsidRPr="00F72E6F" w:rsidTr="009C4AAF">
        <w:trPr>
          <w:trHeight w:val="5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653044" w:rsidRPr="00F72E6F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44" w:rsidRPr="00F72E6F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653044" w:rsidRDefault="00653044" w:rsidP="00155A37">
      <w:pPr>
        <w:rPr>
          <w:b/>
          <w:sz w:val="24"/>
          <w:u w:val="single"/>
        </w:rPr>
      </w:pPr>
    </w:p>
    <w:p w:rsidR="00653044" w:rsidRPr="00653044" w:rsidRDefault="00653044" w:rsidP="00155A37">
      <w:pPr>
        <w:rPr>
          <w:sz w:val="24"/>
        </w:rPr>
      </w:pPr>
      <w:r>
        <w:rPr>
          <w:sz w:val="24"/>
        </w:rPr>
        <w:tab/>
        <w:t>Tabuľka etáp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2835"/>
        <w:gridCol w:w="1559"/>
        <w:gridCol w:w="1560"/>
        <w:gridCol w:w="1417"/>
      </w:tblGrid>
      <w:tr w:rsidR="002D39F9" w:rsidRPr="00D20BAA" w:rsidTr="00653044">
        <w:trPr>
          <w:jc w:val="center"/>
        </w:trPr>
        <w:tc>
          <w:tcPr>
            <w:tcW w:w="1701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Č. etapy</w:t>
            </w:r>
          </w:p>
        </w:tc>
        <w:tc>
          <w:tcPr>
            <w:tcW w:w="2835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559" w:type="dxa"/>
          </w:tcPr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</w:p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560" w:type="dxa"/>
            <w:vAlign w:val="center"/>
          </w:tcPr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417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jc w:val="left"/>
              <w:rPr>
                <w:b/>
              </w:rPr>
            </w:pPr>
          </w:p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  <w:p w:rsidR="002D39F9" w:rsidRPr="00E97429" w:rsidRDefault="002D39F9" w:rsidP="002D39F9">
            <w:pPr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A13284" w:rsidP="002D39F9">
            <w:pPr>
              <w:jc w:val="left"/>
              <w:rPr>
                <w:rFonts w:cs="ArialNarrow"/>
              </w:rPr>
            </w:pPr>
            <w:r>
              <w:t>1.1 Spracovanie projektovej dokumentácie</w:t>
            </w:r>
            <w:r w:rsidR="002D39F9">
              <w:t xml:space="preserve"> výťahu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left"/>
              <w:rPr>
                <w:rFonts w:cs="ArialNarrow"/>
              </w:rPr>
            </w:pPr>
            <w:r>
              <w:t>2.1 Stavebná časť - základy a odvodnenie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left"/>
              <w:rPr>
                <w:rFonts w:cs="ArialNarrow"/>
              </w:rPr>
            </w:pPr>
            <w:r>
              <w:rPr>
                <w:szCs w:val="22"/>
              </w:rPr>
              <w:t xml:space="preserve">2.2 </w:t>
            </w:r>
            <w:r w:rsidRPr="004B6406">
              <w:rPr>
                <w:szCs w:val="22"/>
              </w:rPr>
              <w:t>Stavebná časť – nosná konštrukcia, opláštenie, strecha, elektroinštalácia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  <w:szCs w:val="22"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2D39F9" w:rsidRDefault="002D39F9" w:rsidP="002D39F9">
            <w:pPr>
              <w:pStyle w:val="Odsekzoznamu"/>
              <w:numPr>
                <w:ilvl w:val="1"/>
                <w:numId w:val="44"/>
              </w:numPr>
              <w:ind w:left="317" w:hanging="283"/>
              <w:jc w:val="left"/>
              <w:rPr>
                <w:rFonts w:cs="ArialNarrow"/>
              </w:rPr>
            </w:pPr>
            <w:r w:rsidRPr="002D39F9">
              <w:rPr>
                <w:szCs w:val="22"/>
              </w:rPr>
              <w:t>Technologická časť</w:t>
            </w:r>
          </w:p>
          <w:p w:rsidR="002D39F9" w:rsidRPr="002D39F9" w:rsidRDefault="002D39F9" w:rsidP="002D39F9">
            <w:pPr>
              <w:ind w:left="34"/>
              <w:jc w:val="left"/>
              <w:rPr>
                <w:rFonts w:cs="ArialNarrow"/>
              </w:rPr>
            </w:pPr>
            <w:r w:rsidRPr="002D39F9">
              <w:rPr>
                <w:szCs w:val="22"/>
              </w:rPr>
              <w:t>(komplet)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:rsidR="00653044" w:rsidRDefault="00653044" w:rsidP="00653044">
            <w:pPr>
              <w:jc w:val="right"/>
              <w:rPr>
                <w:b/>
              </w:rPr>
            </w:pPr>
          </w:p>
          <w:p w:rsidR="002D39F9" w:rsidRPr="00653044" w:rsidRDefault="00653044" w:rsidP="0065304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Cena spolu</w:t>
            </w:r>
            <w:r w:rsidRPr="00653044">
              <w:rPr>
                <w:b/>
                <w:i/>
              </w:rPr>
              <w:t xml:space="preserve"> (1. - 3. Etapa)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3D35CD" w:rsidRDefault="006F1D57" w:rsidP="002D39F9">
            <w:pPr>
              <w:pStyle w:val="Odsekzoznamu"/>
              <w:numPr>
                <w:ilvl w:val="1"/>
                <w:numId w:val="44"/>
              </w:numPr>
              <w:ind w:left="317" w:hanging="317"/>
              <w:jc w:val="left"/>
            </w:pPr>
            <w:r>
              <w:t>s</w:t>
            </w:r>
            <w:r w:rsidR="003D35CD" w:rsidRPr="003D35CD">
              <w:t>ervis/mesiac</w:t>
            </w:r>
          </w:p>
          <w:p w:rsidR="002D39F9" w:rsidRPr="003D35CD" w:rsidRDefault="002D39F9" w:rsidP="002D39F9">
            <w:pPr>
              <w:pStyle w:val="Odsekzoznamu"/>
              <w:numPr>
                <w:ilvl w:val="1"/>
                <w:numId w:val="44"/>
              </w:numPr>
              <w:ind w:left="317" w:hanging="317"/>
              <w:jc w:val="left"/>
              <w:rPr>
                <w:rFonts w:cs="ArialNarrow"/>
              </w:rPr>
            </w:pPr>
            <w:r w:rsidRPr="003D35CD">
              <w:t>revízie/</w:t>
            </w:r>
            <w:r w:rsidR="003D35CD" w:rsidRPr="003D35CD">
              <w:t>rok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</w:tbl>
    <w:p w:rsidR="00BA6308" w:rsidRDefault="00BA6308" w:rsidP="00155A37">
      <w:pPr>
        <w:rPr>
          <w:b/>
          <w:sz w:val="24"/>
          <w:u w:val="single"/>
        </w:rPr>
      </w:pPr>
    </w:p>
    <w:p w:rsidR="00873C2E" w:rsidRPr="005C573E" w:rsidRDefault="00653044" w:rsidP="00653044">
      <w:pPr>
        <w:ind w:firstLine="708"/>
        <w:rPr>
          <w:sz w:val="24"/>
        </w:rPr>
      </w:pPr>
      <w:r>
        <w:rPr>
          <w:sz w:val="24"/>
        </w:rPr>
        <w:t>Tabuľka</w:t>
      </w:r>
      <w:r w:rsidR="00873C2E" w:rsidRPr="005C573E">
        <w:rPr>
          <w:sz w:val="24"/>
        </w:rPr>
        <w:t xml:space="preserve"> servisnej činnosti</w:t>
      </w:r>
      <w:r w:rsidR="005C573E">
        <w:rPr>
          <w:sz w:val="24"/>
        </w:rPr>
        <w:t xml:space="preserve"> (4. Etapa)</w:t>
      </w:r>
      <w:r w:rsidR="00873C2E" w:rsidRPr="005C573E">
        <w:rPr>
          <w:sz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5799"/>
        <w:gridCol w:w="1418"/>
        <w:gridCol w:w="1278"/>
      </w:tblGrid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Por.č.</w:t>
            </w:r>
          </w:p>
        </w:tc>
        <w:tc>
          <w:tcPr>
            <w:tcW w:w="5799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Kritérium</w:t>
            </w:r>
          </w:p>
        </w:tc>
        <w:tc>
          <w:tcPr>
            <w:tcW w:w="141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MJ</w:t>
            </w:r>
          </w:p>
        </w:tc>
        <w:tc>
          <w:tcPr>
            <w:tcW w:w="127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Cena v € bez DPH</w:t>
            </w: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1.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Paušálna cena za práce podľa bodu 1 – 3 špecifikácie predmetu zákazky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mesiac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2.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7,30 hod. do 16,00 hod. počas pracovných dní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3.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16,00 hod. do 7,30 hod. počas pracovných dní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4.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16,00 hod. do 7,30 hod. v sobotu, nedeľu a sviatok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5.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Dopravné náklady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výjazd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5C573E" w:rsidRPr="00E97429" w:rsidTr="00653044">
        <w:trPr>
          <w:jc w:val="center"/>
        </w:trPr>
        <w:tc>
          <w:tcPr>
            <w:tcW w:w="6517" w:type="dxa"/>
            <w:gridSpan w:val="2"/>
            <w:shd w:val="clear" w:color="auto" w:fill="F2F2F2" w:themeFill="background1" w:themeFillShade="F2"/>
          </w:tcPr>
          <w:p w:rsidR="005C573E" w:rsidRDefault="005C573E" w:rsidP="005C573E">
            <w:pPr>
              <w:jc w:val="right"/>
              <w:rPr>
                <w:b/>
                <w:i/>
                <w:szCs w:val="22"/>
              </w:rPr>
            </w:pPr>
          </w:p>
          <w:p w:rsidR="005C573E" w:rsidRPr="005C573E" w:rsidRDefault="00653044" w:rsidP="00653044">
            <w:pPr>
              <w:jc w:val="righ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Cena celkom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C573E" w:rsidRPr="00E97429" w:rsidRDefault="005C573E" w:rsidP="00873C2E">
            <w:pPr>
              <w:rPr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</w:tcPr>
          <w:p w:rsidR="005C573E" w:rsidRPr="00E97429" w:rsidRDefault="005C573E" w:rsidP="00873C2E">
            <w:pPr>
              <w:rPr>
                <w:szCs w:val="22"/>
              </w:rPr>
            </w:pPr>
          </w:p>
        </w:tc>
      </w:tr>
    </w:tbl>
    <w:p w:rsidR="00E97429" w:rsidRDefault="00E97429" w:rsidP="00873C2E">
      <w:pPr>
        <w:rPr>
          <w:sz w:val="24"/>
          <w:u w:val="single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  <w:u w:val="single"/>
        </w:rPr>
      </w:pPr>
      <w:r w:rsidRPr="00552A90">
        <w:rPr>
          <w:rFonts w:cs="Calibri"/>
          <w:color w:val="222222"/>
          <w:sz w:val="18"/>
          <w:szCs w:val="18"/>
          <w:u w:val="single"/>
        </w:rPr>
        <w:lastRenderedPageBreak/>
        <w:t>Podmienky servisnej činnosti počas záručnej doby: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1. Pravidelná preventívna údržba 1x mesačne: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Prevádzková prehliadka zariadení,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Mazanie častí zariadenia podľa predpisu výrobcu,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Kontrola nastavenia a jeho zriadenie,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Čistenie zariadení a výťahovej šachty od prevádzkových nečistôt,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Likvidácia nebezpečného odpadu vzniknutého z prevádzky zariadení,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Pomocný materiál na vykonávanie činností pravidelnej údržby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2. Odborné prehliadky 1x štvrťročne vykonávané podľa vyhlášky č. 508/2009 Z.z. , STN 27 4002 a STN EN 81-50, vrátane ich výsledkov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 xml:space="preserve">3. 24-hodinová služba na vyslobodenie uviaznutých osôb, príp. v prípade vzniku akejkoľvek neštandardnej situácie na zariadení (nástup do 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>
        <w:rPr>
          <w:rFonts w:cs="Calibri"/>
          <w:color w:val="222222"/>
          <w:sz w:val="18"/>
          <w:szCs w:val="18"/>
        </w:rPr>
        <w:t xml:space="preserve">    </w:t>
      </w:r>
      <w:r w:rsidRPr="00552A90">
        <w:rPr>
          <w:rFonts w:cs="Calibri"/>
          <w:color w:val="222222"/>
          <w:sz w:val="18"/>
          <w:szCs w:val="18"/>
        </w:rPr>
        <w:t>60 min. od nahlásenia)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 xml:space="preserve">4. Vykonávanie prác a opráv podľa požiadavky verejného obstarávateľa spolu s vypracovaním cenovej ponuky (nástup do 4 hod. od 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>
        <w:rPr>
          <w:rFonts w:cs="Calibri"/>
          <w:color w:val="222222"/>
          <w:sz w:val="18"/>
          <w:szCs w:val="18"/>
        </w:rPr>
        <w:t xml:space="preserve">    </w:t>
      </w:r>
      <w:r w:rsidRPr="00552A90">
        <w:rPr>
          <w:rFonts w:cs="Calibri"/>
          <w:color w:val="222222"/>
          <w:sz w:val="18"/>
          <w:szCs w:val="18"/>
        </w:rPr>
        <w:t>nahlásenia poruchy)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5. Odstraňovanie prevádzkových porúch v riadnom pracovnom čase, ako aj po pracovnom čase</w:t>
      </w:r>
      <w:r>
        <w:rPr>
          <w:rFonts w:cs="Calibri"/>
          <w:color w:val="222222"/>
          <w:sz w:val="18"/>
          <w:szCs w:val="18"/>
        </w:rPr>
        <w:t>.</w:t>
      </w:r>
    </w:p>
    <w:p w:rsidR="00552A90" w:rsidRDefault="00552A90" w:rsidP="00873C2E">
      <w:pPr>
        <w:rPr>
          <w:sz w:val="24"/>
          <w:u w:val="single"/>
        </w:rPr>
      </w:pPr>
    </w:p>
    <w:p w:rsidR="00E97429" w:rsidRPr="00873C2E" w:rsidRDefault="00E97429" w:rsidP="00873C2E">
      <w:pPr>
        <w:rPr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0212C1" w:rsidRDefault="004B168A" w:rsidP="0014602A">
      <w:pPr>
        <w:rPr>
          <w:b/>
          <w:sz w:val="24"/>
        </w:rPr>
      </w:pPr>
      <w:r w:rsidRPr="000212C1">
        <w:rPr>
          <w:sz w:val="24"/>
        </w:rPr>
        <w:t>Ja, dolu</w:t>
      </w:r>
      <w:r w:rsidR="005C573E" w:rsidRPr="000212C1">
        <w:rPr>
          <w:sz w:val="24"/>
        </w:rPr>
        <w:t xml:space="preserve"> </w:t>
      </w:r>
      <w:r w:rsidRPr="000212C1">
        <w:rPr>
          <w:sz w:val="24"/>
        </w:rPr>
        <w:t xml:space="preserve">podpísaný </w:t>
      </w:r>
      <w:r w:rsidR="001856AE" w:rsidRPr="000212C1">
        <w:rPr>
          <w:sz w:val="24"/>
        </w:rPr>
        <w:t>uchádzač</w:t>
      </w:r>
      <w:r w:rsidR="00526C25" w:rsidRPr="000212C1">
        <w:rPr>
          <w:sz w:val="24"/>
        </w:rPr>
        <w:t xml:space="preserve">, </w:t>
      </w:r>
      <w:r w:rsidRPr="000212C1">
        <w:rPr>
          <w:sz w:val="24"/>
        </w:rPr>
        <w:t>týmto</w:t>
      </w:r>
      <w:r w:rsidR="0014602A" w:rsidRPr="000212C1">
        <w:rPr>
          <w:sz w:val="24"/>
        </w:rPr>
        <w:t xml:space="preserve"> vyhlasujem, </w:t>
      </w:r>
      <w:r w:rsidR="000212C1" w:rsidRPr="000212C1">
        <w:rPr>
          <w:sz w:val="24"/>
        </w:rPr>
        <w:t xml:space="preserve">že ide o konečnú a úplnú cenu, ktorá nebude navýšená o ďalšie položky, </w:t>
      </w:r>
      <w:r w:rsidRPr="000212C1">
        <w:rPr>
          <w:sz w:val="24"/>
        </w:rPr>
        <w:t>že všetky údaje uvedené v nami predloženej ponuke sú pravdivé a úplné, v plnom rozsahu som sa oboznámil s</w:t>
      </w:r>
      <w:r w:rsidRPr="000212C1">
        <w:rPr>
          <w:color w:val="FF0000"/>
          <w:sz w:val="24"/>
        </w:rPr>
        <w:t xml:space="preserve"> </w:t>
      </w:r>
      <w:r w:rsidRPr="000212C1">
        <w:rPr>
          <w:sz w:val="24"/>
        </w:rPr>
        <w:t>podmie</w:t>
      </w:r>
      <w:r w:rsidR="00C76E8C" w:rsidRPr="000212C1">
        <w:rPr>
          <w:sz w:val="24"/>
        </w:rPr>
        <w:t xml:space="preserve">nkami uvedenými v tejto výzve, </w:t>
      </w:r>
      <w:r w:rsidRPr="000212C1">
        <w:rPr>
          <w:sz w:val="24"/>
        </w:rPr>
        <w:t xml:space="preserve">rozsahom predmetu zákazky a </w:t>
      </w:r>
      <w:r w:rsidRPr="000212C1">
        <w:rPr>
          <w:bCs/>
          <w:sz w:val="24"/>
        </w:rPr>
        <w:t>súhlasím s podmienkami</w:t>
      </w:r>
      <w:r w:rsidRPr="000212C1">
        <w:rPr>
          <w:sz w:val="24"/>
        </w:rPr>
        <w:t xml:space="preserve">  verejného obstarávani</w:t>
      </w:r>
      <w:r w:rsidR="00644C5B" w:rsidRPr="000212C1">
        <w:rPr>
          <w:sz w:val="24"/>
        </w:rPr>
        <w:t>a</w:t>
      </w:r>
      <w:r w:rsidRPr="000212C1">
        <w:rPr>
          <w:sz w:val="24"/>
        </w:rPr>
        <w:t>.</w:t>
      </w:r>
    </w:p>
    <w:p w:rsidR="001A2F94" w:rsidRDefault="001A2F94" w:rsidP="00155A37">
      <w:pPr>
        <w:rPr>
          <w:i/>
          <w:sz w:val="24"/>
        </w:rPr>
      </w:pPr>
    </w:p>
    <w:p w:rsidR="000212C1" w:rsidRDefault="000212C1" w:rsidP="00155A37">
      <w:pPr>
        <w:rPr>
          <w:i/>
          <w:sz w:val="24"/>
        </w:rPr>
      </w:pPr>
    </w:p>
    <w:p w:rsidR="000212C1" w:rsidRDefault="000212C1" w:rsidP="00155A37">
      <w:pPr>
        <w:rPr>
          <w:i/>
          <w:sz w:val="24"/>
        </w:rPr>
      </w:pPr>
    </w:p>
    <w:p w:rsidR="000212C1" w:rsidRPr="00155A37" w:rsidRDefault="000212C1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1A2F94" w:rsidRDefault="001A2F94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Pr="00155A37" w:rsidRDefault="000212C1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5C2" w:rsidRDefault="00FB05C2">
      <w:r>
        <w:separator/>
      </w:r>
    </w:p>
  </w:endnote>
  <w:endnote w:type="continuationSeparator" w:id="0">
    <w:p w:rsidR="00FB05C2" w:rsidRDefault="00FB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5C2" w:rsidRDefault="00FB05C2">
      <w:r>
        <w:separator/>
      </w:r>
    </w:p>
  </w:footnote>
  <w:footnote w:type="continuationSeparator" w:id="0">
    <w:p w:rsidR="00FB05C2" w:rsidRDefault="00FB05C2">
      <w:r>
        <w:continuationSeparator/>
      </w:r>
    </w:p>
  </w:footnote>
  <w:footnote w:id="1">
    <w:p w:rsidR="00653044" w:rsidRDefault="00653044" w:rsidP="0065304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3E2"/>
    <w:multiLevelType w:val="multilevel"/>
    <w:tmpl w:val="7F0A2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8"/>
  </w:num>
  <w:num w:numId="12">
    <w:abstractNumId w:val="39"/>
  </w:num>
  <w:num w:numId="13">
    <w:abstractNumId w:val="27"/>
  </w:num>
  <w:num w:numId="14">
    <w:abstractNumId w:val="16"/>
  </w:num>
  <w:num w:numId="15">
    <w:abstractNumId w:val="38"/>
  </w:num>
  <w:num w:numId="16">
    <w:abstractNumId w:val="31"/>
  </w:num>
  <w:num w:numId="17">
    <w:abstractNumId w:val="40"/>
  </w:num>
  <w:num w:numId="18">
    <w:abstractNumId w:val="9"/>
  </w:num>
  <w:num w:numId="19">
    <w:abstractNumId w:val="17"/>
  </w:num>
  <w:num w:numId="20">
    <w:abstractNumId w:val="11"/>
  </w:num>
  <w:num w:numId="21">
    <w:abstractNumId w:val="19"/>
  </w:num>
  <w:num w:numId="22">
    <w:abstractNumId w:val="41"/>
  </w:num>
  <w:num w:numId="23">
    <w:abstractNumId w:val="36"/>
  </w:num>
  <w:num w:numId="24">
    <w:abstractNumId w:val="3"/>
  </w:num>
  <w:num w:numId="25">
    <w:abstractNumId w:val="32"/>
  </w:num>
  <w:num w:numId="26">
    <w:abstractNumId w:val="26"/>
  </w:num>
  <w:num w:numId="27">
    <w:abstractNumId w:val="33"/>
  </w:num>
  <w:num w:numId="28">
    <w:abstractNumId w:val="20"/>
  </w:num>
  <w:num w:numId="29">
    <w:abstractNumId w:val="18"/>
  </w:num>
  <w:num w:numId="30">
    <w:abstractNumId w:val="10"/>
  </w:num>
  <w:num w:numId="31">
    <w:abstractNumId w:val="13"/>
  </w:num>
  <w:num w:numId="32">
    <w:abstractNumId w:val="14"/>
  </w:num>
  <w:num w:numId="33">
    <w:abstractNumId w:val="22"/>
  </w:num>
  <w:num w:numId="34">
    <w:abstractNumId w:val="21"/>
  </w:num>
  <w:num w:numId="35">
    <w:abstractNumId w:val="24"/>
  </w:num>
  <w:num w:numId="36">
    <w:abstractNumId w:val="23"/>
  </w:num>
  <w:num w:numId="37">
    <w:abstractNumId w:val="29"/>
  </w:num>
  <w:num w:numId="38">
    <w:abstractNumId w:val="12"/>
  </w:num>
  <w:num w:numId="39">
    <w:abstractNumId w:val="25"/>
  </w:num>
  <w:num w:numId="40">
    <w:abstractNumId w:val="35"/>
  </w:num>
  <w:num w:numId="41">
    <w:abstractNumId w:val="15"/>
  </w:num>
  <w:num w:numId="42">
    <w:abstractNumId w:val="7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12C1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D50D1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D39F9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35CD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B6406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52A90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C573E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44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1D57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594E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3F3C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3C2E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46E0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8428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3284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E1E8E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97429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5C2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3C1117-DB31-448E-A02D-211D1B0F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65304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65304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53044"/>
    <w:rPr>
      <w:rFonts w:ascii="Arial Narrow" w:hAnsi="Arial Narrow"/>
    </w:rPr>
  </w:style>
  <w:style w:type="character" w:styleId="Odkaznapoznmkupodiarou">
    <w:name w:val="footnote reference"/>
    <w:semiHidden/>
    <w:unhideWhenUsed/>
    <w:rsid w:val="00653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57A7-38F4-4CA5-9558-51117F42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2021-03-16T13:58:00Z</dcterms:created>
  <dcterms:modified xsi:type="dcterms:W3CDTF">2021-03-16T13:58:00Z</dcterms:modified>
</cp:coreProperties>
</file>